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37" w:rsidRPr="006D5D37" w:rsidRDefault="006D5D37" w:rsidP="006D5D37">
      <w:pPr>
        <w:widowControl/>
        <w:shd w:val="clear" w:color="auto" w:fill="FFFFFF"/>
        <w:spacing w:after="100" w:line="380" w:lineRule="atLeast"/>
        <w:ind w:firstLine="0"/>
        <w:jc w:val="center"/>
        <w:textAlignment w:val="baseline"/>
        <w:rPr>
          <w:rFonts w:ascii="华文中宋" w:eastAsia="华文中宋" w:hAnsi="华文中宋" w:cs="宋体"/>
          <w:color w:val="000000"/>
          <w:kern w:val="0"/>
          <w:sz w:val="27"/>
          <w:szCs w:val="27"/>
        </w:rPr>
      </w:pPr>
      <w:r w:rsidRPr="006D5D37">
        <w:rPr>
          <w:rFonts w:ascii="华文中宋" w:eastAsia="华文中宋" w:hAnsi="华文中宋" w:cs="宋体" w:hint="eastAsia"/>
          <w:color w:val="000000"/>
          <w:kern w:val="0"/>
          <w:sz w:val="27"/>
          <w:szCs w:val="27"/>
        </w:rPr>
        <w:t>关于印发中小企业划型标准规定的通知</w:t>
      </w:r>
    </w:p>
    <w:p w:rsidR="006D5D37" w:rsidRPr="006D5D37" w:rsidRDefault="006D5D37" w:rsidP="006D5D37">
      <w:pPr>
        <w:widowControl/>
        <w:shd w:val="clear" w:color="auto" w:fill="FFFFFF"/>
        <w:spacing w:after="0" w:line="679" w:lineRule="atLeast"/>
        <w:ind w:firstLine="0"/>
        <w:jc w:val="center"/>
        <w:textAlignment w:val="baseline"/>
        <w:outlineLvl w:val="1"/>
        <w:rPr>
          <w:rFonts w:ascii="仿宋" w:eastAsia="仿宋" w:hAnsi="仿宋" w:cs="宋体" w:hint="eastAsia"/>
          <w:color w:val="000000"/>
          <w:kern w:val="0"/>
          <w:sz w:val="23"/>
          <w:szCs w:val="23"/>
        </w:rPr>
      </w:pPr>
      <w:r w:rsidRPr="006D5D37">
        <w:rPr>
          <w:rFonts w:ascii="仿宋" w:eastAsia="仿宋" w:hAnsi="仿宋" w:cs="宋体" w:hint="eastAsia"/>
          <w:color w:val="000000"/>
          <w:kern w:val="0"/>
          <w:sz w:val="23"/>
          <w:szCs w:val="23"/>
        </w:rPr>
        <w:t>工信部联企业〔2011〕300号</w:t>
      </w:r>
    </w:p>
    <w:p w:rsidR="006D5D37" w:rsidRPr="006D5D37" w:rsidRDefault="006D5D37" w:rsidP="006D5D37">
      <w:pPr>
        <w:widowControl/>
        <w:shd w:val="clear" w:color="auto" w:fill="FFFFFF"/>
        <w:spacing w:after="0" w:line="560" w:lineRule="atLeast"/>
        <w:ind w:firstLine="0"/>
        <w:jc w:val="left"/>
        <w:textAlignment w:val="baseline"/>
        <w:rPr>
          <w:rFonts w:ascii="inherit" w:eastAsia="仿宋" w:hAnsi="inherit" w:cs="宋体" w:hint="eastAsia"/>
          <w:color w:val="000000"/>
          <w:kern w:val="0"/>
          <w:sz w:val="28"/>
          <w:szCs w:val="28"/>
        </w:rPr>
      </w:pPr>
      <w:r w:rsidRPr="006D5D37">
        <w:rPr>
          <w:rFonts w:ascii="inherit" w:eastAsia="仿宋" w:hAnsi="inherit" w:cs="宋体"/>
          <w:color w:val="000000"/>
          <w:kern w:val="0"/>
          <w:sz w:val="28"/>
          <w:szCs w:val="28"/>
        </w:rPr>
        <w:t>各省、自治区、直辖市人民政府，国务院各部委、各直属机构及有关单位：</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为贯彻落实《中华人民共和国中小企业促进法》和《国务院关于进一步促进中小企业发展的若干意见》（国发〔</w:t>
      </w:r>
      <w:r w:rsidRPr="006D5D37">
        <w:rPr>
          <w:rFonts w:ascii="inherit" w:eastAsia="仿宋" w:hAnsi="inherit" w:cs="宋体"/>
          <w:color w:val="000000"/>
          <w:kern w:val="0"/>
          <w:sz w:val="28"/>
          <w:szCs w:val="28"/>
        </w:rPr>
        <w:t>2009</w:t>
      </w:r>
      <w:r w:rsidRPr="006D5D37">
        <w:rPr>
          <w:rFonts w:ascii="inherit" w:eastAsia="仿宋" w:hAnsi="inherit" w:cs="宋体"/>
          <w:color w:val="000000"/>
          <w:kern w:val="0"/>
          <w:sz w:val="28"/>
          <w:szCs w:val="28"/>
        </w:rPr>
        <w:t>〕</w:t>
      </w:r>
      <w:r w:rsidRPr="006D5D37">
        <w:rPr>
          <w:rFonts w:ascii="inherit" w:eastAsia="仿宋" w:hAnsi="inherit" w:cs="宋体"/>
          <w:color w:val="000000"/>
          <w:kern w:val="0"/>
          <w:sz w:val="28"/>
          <w:szCs w:val="28"/>
        </w:rPr>
        <w:t>36</w:t>
      </w:r>
      <w:r w:rsidRPr="006D5D37">
        <w:rPr>
          <w:rFonts w:ascii="inherit" w:eastAsia="仿宋" w:hAnsi="inherit" w:cs="宋体"/>
          <w:color w:val="000000"/>
          <w:kern w:val="0"/>
          <w:sz w:val="28"/>
          <w:szCs w:val="28"/>
        </w:rPr>
        <w:t>号），工业和信息化部、国家统计局、发展改革委、财政部研究制定了《中小企业划型标准规定》。经国务院同意，现印发给你们，请遵照执行。</w:t>
      </w:r>
    </w:p>
    <w:p w:rsidR="006D5D37" w:rsidRPr="006D5D37" w:rsidRDefault="006D5D37" w:rsidP="006D5D37">
      <w:pPr>
        <w:widowControl/>
        <w:shd w:val="clear" w:color="auto" w:fill="FFFFFF"/>
        <w:spacing w:after="0" w:line="560" w:lineRule="atLeast"/>
        <w:ind w:firstLine="0"/>
        <w:jc w:val="right"/>
        <w:textAlignment w:val="baseline"/>
        <w:rPr>
          <w:rFonts w:ascii="inherit" w:eastAsia="仿宋" w:hAnsi="inherit" w:cs="宋体"/>
          <w:color w:val="000000"/>
          <w:kern w:val="0"/>
          <w:sz w:val="28"/>
          <w:szCs w:val="28"/>
        </w:rPr>
      </w:pPr>
      <w:r w:rsidRPr="006D5D37">
        <w:rPr>
          <w:rFonts w:ascii="inherit" w:eastAsia="仿宋" w:hAnsi="inherit" w:cs="宋体"/>
          <w:color w:val="000000"/>
          <w:kern w:val="0"/>
          <w:sz w:val="28"/>
          <w:szCs w:val="28"/>
        </w:rPr>
        <w:t>工业和信息化部</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国家统计局</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国家发展和改革委员会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财政部</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二</w:t>
      </w:r>
      <w:r w:rsidRPr="006D5D37">
        <w:rPr>
          <w:rFonts w:ascii="inherit" w:eastAsia="仿宋" w:hAnsi="inherit" w:cs="宋体"/>
          <w:color w:val="000000"/>
          <w:kern w:val="0"/>
          <w:sz w:val="28"/>
          <w:szCs w:val="28"/>
        </w:rPr>
        <w:t>○</w:t>
      </w:r>
      <w:r w:rsidRPr="006D5D37">
        <w:rPr>
          <w:rFonts w:ascii="inherit" w:eastAsia="仿宋" w:hAnsi="inherit" w:cs="宋体"/>
          <w:color w:val="000000"/>
          <w:kern w:val="0"/>
          <w:sz w:val="28"/>
          <w:szCs w:val="28"/>
        </w:rPr>
        <w:t>一一年六月十八日</w:t>
      </w:r>
    </w:p>
    <w:p w:rsidR="006D5D37" w:rsidRPr="006D5D37" w:rsidRDefault="006D5D37" w:rsidP="006D5D37">
      <w:pPr>
        <w:widowControl/>
        <w:shd w:val="clear" w:color="auto" w:fill="FFFFFF"/>
        <w:spacing w:after="0" w:line="560" w:lineRule="atLeast"/>
        <w:ind w:firstLine="0"/>
        <w:jc w:val="center"/>
        <w:textAlignment w:val="baseline"/>
        <w:rPr>
          <w:rFonts w:ascii="inherit" w:eastAsia="仿宋" w:hAnsi="inherit" w:cs="宋体"/>
          <w:color w:val="000000"/>
          <w:kern w:val="0"/>
          <w:sz w:val="28"/>
          <w:szCs w:val="28"/>
        </w:rPr>
      </w:pPr>
      <w:r w:rsidRPr="006D5D37">
        <w:rPr>
          <w:rFonts w:ascii="inherit" w:eastAsia="仿宋" w:hAnsi="inherit" w:cs="宋体"/>
          <w:b/>
          <w:bCs/>
          <w:color w:val="000000"/>
          <w:kern w:val="0"/>
          <w:sz w:val="28"/>
        </w:rPr>
        <w:t>中小企业划型标准规定</w:t>
      </w:r>
    </w:p>
    <w:p w:rsidR="006D5D37" w:rsidRPr="006D5D37" w:rsidRDefault="006D5D37" w:rsidP="006D5D37">
      <w:pPr>
        <w:widowControl/>
        <w:shd w:val="clear" w:color="auto" w:fill="FFFFFF"/>
        <w:spacing w:after="0" w:line="560" w:lineRule="atLeast"/>
        <w:ind w:firstLine="0"/>
        <w:jc w:val="left"/>
        <w:textAlignment w:val="baseline"/>
        <w:rPr>
          <w:rFonts w:ascii="inherit" w:eastAsia="仿宋" w:hAnsi="inherit" w:cs="宋体"/>
          <w:color w:val="000000"/>
          <w:kern w:val="0"/>
          <w:sz w:val="28"/>
          <w:szCs w:val="28"/>
        </w:rPr>
      </w:pPr>
      <w:r w:rsidRPr="006D5D37">
        <w:rPr>
          <w:rFonts w:ascii="inherit" w:eastAsia="仿宋" w:hAnsi="inherit" w:cs="宋体"/>
          <w:color w:val="000000"/>
          <w:kern w:val="0"/>
          <w:sz w:val="28"/>
          <w:szCs w:val="28"/>
        </w:rPr>
        <w:t xml:space="preserve">　　一、根据《中华人民共和国中小企业促进法》和《国务院关于进一步促进中小企业发展的若干意见》</w:t>
      </w:r>
      <w:r w:rsidRPr="006D5D37">
        <w:rPr>
          <w:rFonts w:ascii="inherit" w:eastAsia="仿宋" w:hAnsi="inherit" w:cs="宋体"/>
          <w:color w:val="000000"/>
          <w:kern w:val="0"/>
          <w:sz w:val="28"/>
          <w:szCs w:val="28"/>
        </w:rPr>
        <w:t>(</w:t>
      </w:r>
      <w:r w:rsidRPr="006D5D37">
        <w:rPr>
          <w:rFonts w:ascii="inherit" w:eastAsia="仿宋" w:hAnsi="inherit" w:cs="宋体"/>
          <w:color w:val="000000"/>
          <w:kern w:val="0"/>
          <w:sz w:val="28"/>
          <w:szCs w:val="28"/>
        </w:rPr>
        <w:t>国发〔</w:t>
      </w:r>
      <w:r w:rsidRPr="006D5D37">
        <w:rPr>
          <w:rFonts w:ascii="inherit" w:eastAsia="仿宋" w:hAnsi="inherit" w:cs="宋体"/>
          <w:color w:val="000000"/>
          <w:kern w:val="0"/>
          <w:sz w:val="28"/>
          <w:szCs w:val="28"/>
        </w:rPr>
        <w:t>2009</w:t>
      </w:r>
      <w:r w:rsidRPr="006D5D37">
        <w:rPr>
          <w:rFonts w:ascii="inherit" w:eastAsia="仿宋" w:hAnsi="inherit" w:cs="宋体"/>
          <w:color w:val="000000"/>
          <w:kern w:val="0"/>
          <w:sz w:val="28"/>
          <w:szCs w:val="28"/>
        </w:rPr>
        <w:t>〕</w:t>
      </w:r>
      <w:r w:rsidRPr="006D5D37">
        <w:rPr>
          <w:rFonts w:ascii="inherit" w:eastAsia="仿宋" w:hAnsi="inherit" w:cs="宋体"/>
          <w:color w:val="000000"/>
          <w:kern w:val="0"/>
          <w:sz w:val="28"/>
          <w:szCs w:val="28"/>
        </w:rPr>
        <w:t>36</w:t>
      </w:r>
      <w:r w:rsidRPr="006D5D37">
        <w:rPr>
          <w:rFonts w:ascii="inherit" w:eastAsia="仿宋" w:hAnsi="inherit" w:cs="宋体"/>
          <w:color w:val="000000"/>
          <w:kern w:val="0"/>
          <w:sz w:val="28"/>
          <w:szCs w:val="28"/>
        </w:rPr>
        <w:t>号</w:t>
      </w:r>
      <w:r w:rsidRPr="006D5D37">
        <w:rPr>
          <w:rFonts w:ascii="inherit" w:eastAsia="仿宋" w:hAnsi="inherit" w:cs="宋体"/>
          <w:color w:val="000000"/>
          <w:kern w:val="0"/>
          <w:sz w:val="28"/>
          <w:szCs w:val="28"/>
        </w:rPr>
        <w:t>)</w:t>
      </w:r>
      <w:r w:rsidRPr="006D5D37">
        <w:rPr>
          <w:rFonts w:ascii="inherit" w:eastAsia="仿宋" w:hAnsi="inherit" w:cs="宋体"/>
          <w:color w:val="000000"/>
          <w:kern w:val="0"/>
          <w:sz w:val="28"/>
          <w:szCs w:val="28"/>
        </w:rPr>
        <w:t>，制定本规定。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二、中小企业划分为中型、小型、微型三种类型，具体标准根据企业从业人员、营业收入、资产总额等指标，结合行业特点制定。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三、本规定适用的行业包括：农、林、牧、渔业，工业（包括采矿业，制造业，电力、热力、燃气及水生产和供应业），建筑业，批发业，零售业，交通运输业（不含铁路运输业），仓储业，邮政业，</w:t>
      </w:r>
      <w:r w:rsidRPr="006D5D37">
        <w:rPr>
          <w:rFonts w:ascii="inherit" w:eastAsia="仿宋" w:hAnsi="inherit" w:cs="宋体"/>
          <w:color w:val="000000"/>
          <w:kern w:val="0"/>
          <w:sz w:val="28"/>
          <w:szCs w:val="28"/>
        </w:rPr>
        <w:lastRenderedPageBreak/>
        <w:t>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四、各行业划型标准为：</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（一）农、林、牧、渔业。营业收入</w:t>
      </w:r>
      <w:r w:rsidRPr="006D5D37">
        <w:rPr>
          <w:rFonts w:ascii="inherit" w:eastAsia="仿宋" w:hAnsi="inherit" w:cs="宋体"/>
          <w:color w:val="000000"/>
          <w:kern w:val="0"/>
          <w:sz w:val="28"/>
          <w:szCs w:val="28"/>
        </w:rPr>
        <w:t>20000</w:t>
      </w:r>
      <w:r w:rsidRPr="006D5D37">
        <w:rPr>
          <w:rFonts w:ascii="inherit" w:eastAsia="仿宋" w:hAnsi="inherit" w:cs="宋体"/>
          <w:color w:val="000000"/>
          <w:kern w:val="0"/>
          <w:sz w:val="28"/>
          <w:szCs w:val="28"/>
        </w:rPr>
        <w:t>万元以下的为中小微型企业。其中，营业收入</w:t>
      </w:r>
      <w:r w:rsidRPr="006D5D37">
        <w:rPr>
          <w:rFonts w:ascii="inherit" w:eastAsia="仿宋" w:hAnsi="inherit" w:cs="宋体"/>
          <w:color w:val="000000"/>
          <w:kern w:val="0"/>
          <w:sz w:val="28"/>
          <w:szCs w:val="28"/>
        </w:rPr>
        <w:t>500</w:t>
      </w:r>
      <w:r w:rsidRPr="006D5D37">
        <w:rPr>
          <w:rFonts w:ascii="inherit" w:eastAsia="仿宋" w:hAnsi="inherit" w:cs="宋体"/>
          <w:color w:val="000000"/>
          <w:kern w:val="0"/>
          <w:sz w:val="28"/>
          <w:szCs w:val="28"/>
        </w:rPr>
        <w:t>万元及以上的为中型企业，营业收入</w:t>
      </w:r>
      <w:r w:rsidRPr="006D5D37">
        <w:rPr>
          <w:rFonts w:ascii="inherit" w:eastAsia="仿宋" w:hAnsi="inherit" w:cs="宋体"/>
          <w:color w:val="000000"/>
          <w:kern w:val="0"/>
          <w:sz w:val="28"/>
          <w:szCs w:val="28"/>
        </w:rPr>
        <w:t>50</w:t>
      </w:r>
      <w:r w:rsidRPr="006D5D37">
        <w:rPr>
          <w:rFonts w:ascii="inherit" w:eastAsia="仿宋" w:hAnsi="inherit" w:cs="宋体"/>
          <w:color w:val="000000"/>
          <w:kern w:val="0"/>
          <w:sz w:val="28"/>
          <w:szCs w:val="28"/>
        </w:rPr>
        <w:t>万元及以上的为小型企业，营业收入</w:t>
      </w:r>
      <w:r w:rsidRPr="006D5D37">
        <w:rPr>
          <w:rFonts w:ascii="inherit" w:eastAsia="仿宋" w:hAnsi="inherit" w:cs="宋体"/>
          <w:color w:val="000000"/>
          <w:kern w:val="0"/>
          <w:sz w:val="28"/>
          <w:szCs w:val="28"/>
        </w:rPr>
        <w:t>50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（二）工业。从业人员</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40000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（三）建筑业。营业收入</w:t>
      </w:r>
      <w:r w:rsidRPr="006D5D37">
        <w:rPr>
          <w:rFonts w:ascii="inherit" w:eastAsia="仿宋" w:hAnsi="inherit" w:cs="宋体"/>
          <w:color w:val="000000"/>
          <w:kern w:val="0"/>
          <w:sz w:val="28"/>
          <w:szCs w:val="28"/>
        </w:rPr>
        <w:t>80000</w:t>
      </w:r>
      <w:r w:rsidRPr="006D5D37">
        <w:rPr>
          <w:rFonts w:ascii="inherit" w:eastAsia="仿宋" w:hAnsi="inherit" w:cs="宋体"/>
          <w:color w:val="000000"/>
          <w:kern w:val="0"/>
          <w:sz w:val="28"/>
          <w:szCs w:val="28"/>
        </w:rPr>
        <w:t>万元以下或资产总额</w:t>
      </w:r>
      <w:r w:rsidRPr="006D5D37">
        <w:rPr>
          <w:rFonts w:ascii="inherit" w:eastAsia="仿宋" w:hAnsi="inherit" w:cs="宋体"/>
          <w:color w:val="000000"/>
          <w:kern w:val="0"/>
          <w:sz w:val="28"/>
          <w:szCs w:val="28"/>
        </w:rPr>
        <w:t>80000</w:t>
      </w:r>
      <w:r w:rsidRPr="006D5D37">
        <w:rPr>
          <w:rFonts w:ascii="inherit" w:eastAsia="仿宋" w:hAnsi="inherit" w:cs="宋体"/>
          <w:color w:val="000000"/>
          <w:kern w:val="0"/>
          <w:sz w:val="28"/>
          <w:szCs w:val="28"/>
        </w:rPr>
        <w:t>万元以下的为中小微型企业。其中，营业收入</w:t>
      </w:r>
      <w:r w:rsidRPr="006D5D37">
        <w:rPr>
          <w:rFonts w:ascii="inherit" w:eastAsia="仿宋" w:hAnsi="inherit" w:cs="宋体"/>
          <w:color w:val="000000"/>
          <w:kern w:val="0"/>
          <w:sz w:val="28"/>
          <w:szCs w:val="28"/>
        </w:rPr>
        <w:t>6000</w:t>
      </w:r>
      <w:r w:rsidRPr="006D5D37">
        <w:rPr>
          <w:rFonts w:ascii="inherit" w:eastAsia="仿宋" w:hAnsi="inherit" w:cs="宋体"/>
          <w:color w:val="000000"/>
          <w:kern w:val="0"/>
          <w:sz w:val="28"/>
          <w:szCs w:val="28"/>
        </w:rPr>
        <w:t>万元及以上，且资产总额</w:t>
      </w:r>
      <w:r w:rsidRPr="006D5D37">
        <w:rPr>
          <w:rFonts w:ascii="inherit" w:eastAsia="仿宋" w:hAnsi="inherit" w:cs="宋体"/>
          <w:color w:val="000000"/>
          <w:kern w:val="0"/>
          <w:sz w:val="28"/>
          <w:szCs w:val="28"/>
        </w:rPr>
        <w:t>5000</w:t>
      </w:r>
      <w:r w:rsidRPr="006D5D37">
        <w:rPr>
          <w:rFonts w:ascii="inherit" w:eastAsia="仿宋" w:hAnsi="inherit" w:cs="宋体"/>
          <w:color w:val="000000"/>
          <w:kern w:val="0"/>
          <w:sz w:val="28"/>
          <w:szCs w:val="28"/>
        </w:rPr>
        <w:t>万元及以上的为中型企业；营业收入</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万元及以上，且资产总额</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万元及以上的为小型企业；营业收入</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万元以下或资产总额</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（四）批发业。从业人员</w:t>
      </w:r>
      <w:r w:rsidRPr="006D5D37">
        <w:rPr>
          <w:rFonts w:ascii="inherit" w:eastAsia="仿宋" w:hAnsi="inherit" w:cs="宋体"/>
          <w:color w:val="000000"/>
          <w:kern w:val="0"/>
          <w:sz w:val="28"/>
          <w:szCs w:val="28"/>
        </w:rPr>
        <w:t>200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40000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5000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5</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lastRenderedPageBreak/>
        <w:t>万元及以上的为小型企业；从业人员</w:t>
      </w:r>
      <w:r w:rsidRPr="006D5D37">
        <w:rPr>
          <w:rFonts w:ascii="inherit" w:eastAsia="仿宋" w:hAnsi="inherit" w:cs="宋体"/>
          <w:color w:val="000000"/>
          <w:kern w:val="0"/>
          <w:sz w:val="28"/>
          <w:szCs w:val="28"/>
        </w:rPr>
        <w:t>5</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（五）零售业。从业人员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20000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50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500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（六）交通运输业。从业人员</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30000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3000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200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200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（七）仓储业。从业人员</w:t>
      </w:r>
      <w:r w:rsidRPr="006D5D37">
        <w:rPr>
          <w:rFonts w:ascii="inherit" w:eastAsia="仿宋" w:hAnsi="inherit" w:cs="宋体"/>
          <w:color w:val="000000"/>
          <w:kern w:val="0"/>
          <w:sz w:val="28"/>
          <w:szCs w:val="28"/>
        </w:rPr>
        <w:t>200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30000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（八）邮政业。从业人员</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30000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20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lastRenderedPageBreak/>
        <w:t xml:space="preserve">　　（九）住宿业。从业人员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（十）餐饮业。从业人员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（十一）信息传输业。从业人员</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（十二）软件和信息技术服务业。从业人员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10000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50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50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（十三）房地产开发经营。营业收入</w:t>
      </w:r>
      <w:r w:rsidRPr="006D5D37">
        <w:rPr>
          <w:rFonts w:ascii="inherit" w:eastAsia="仿宋" w:hAnsi="inherit" w:cs="宋体"/>
          <w:color w:val="000000"/>
          <w:kern w:val="0"/>
          <w:sz w:val="28"/>
          <w:szCs w:val="28"/>
        </w:rPr>
        <w:t>200000</w:t>
      </w:r>
      <w:r w:rsidRPr="006D5D37">
        <w:rPr>
          <w:rFonts w:ascii="inherit" w:eastAsia="仿宋" w:hAnsi="inherit" w:cs="宋体"/>
          <w:color w:val="000000"/>
          <w:kern w:val="0"/>
          <w:sz w:val="28"/>
          <w:szCs w:val="28"/>
        </w:rPr>
        <w:t>万元以下或资产总额</w:t>
      </w:r>
      <w:r w:rsidRPr="006D5D37">
        <w:rPr>
          <w:rFonts w:ascii="inherit" w:eastAsia="仿宋" w:hAnsi="inherit" w:cs="宋体"/>
          <w:color w:val="000000"/>
          <w:kern w:val="0"/>
          <w:sz w:val="28"/>
          <w:szCs w:val="28"/>
        </w:rPr>
        <w:t>10000</w:t>
      </w:r>
      <w:r w:rsidRPr="006D5D37">
        <w:rPr>
          <w:rFonts w:ascii="inherit" w:eastAsia="仿宋" w:hAnsi="inherit" w:cs="宋体"/>
          <w:color w:val="000000"/>
          <w:kern w:val="0"/>
          <w:sz w:val="28"/>
          <w:szCs w:val="28"/>
        </w:rPr>
        <w:t>万元以下的为中小微型企业。其中，营业收入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万元及</w:t>
      </w:r>
      <w:r w:rsidRPr="006D5D37">
        <w:rPr>
          <w:rFonts w:ascii="inherit" w:eastAsia="仿宋" w:hAnsi="inherit" w:cs="宋体"/>
          <w:color w:val="000000"/>
          <w:kern w:val="0"/>
          <w:sz w:val="28"/>
          <w:szCs w:val="28"/>
        </w:rPr>
        <w:lastRenderedPageBreak/>
        <w:t>以上，且资产总额</w:t>
      </w:r>
      <w:r w:rsidRPr="006D5D37">
        <w:rPr>
          <w:rFonts w:ascii="inherit" w:eastAsia="仿宋" w:hAnsi="inherit" w:cs="宋体"/>
          <w:color w:val="000000"/>
          <w:kern w:val="0"/>
          <w:sz w:val="28"/>
          <w:szCs w:val="28"/>
        </w:rPr>
        <w:t>5000</w:t>
      </w:r>
      <w:r w:rsidRPr="006D5D37">
        <w:rPr>
          <w:rFonts w:ascii="inherit" w:eastAsia="仿宋" w:hAnsi="inherit" w:cs="宋体"/>
          <w:color w:val="000000"/>
          <w:kern w:val="0"/>
          <w:sz w:val="28"/>
          <w:szCs w:val="28"/>
        </w:rPr>
        <w:t>万元及以上的为中型企业；营业收入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万元及以上，且资产总额</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万元及以上的为小型企业；营业收入</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万元以下或资产总额</w:t>
      </w:r>
      <w:r w:rsidRPr="006D5D37">
        <w:rPr>
          <w:rFonts w:ascii="inherit" w:eastAsia="仿宋" w:hAnsi="inherit" w:cs="宋体"/>
          <w:color w:val="000000"/>
          <w:kern w:val="0"/>
          <w:sz w:val="28"/>
          <w:szCs w:val="28"/>
        </w:rPr>
        <w:t>2000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（十四）物业管理。从业人员</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5000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1000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人及以上，且营业收入</w:t>
      </w:r>
      <w:r w:rsidRPr="006D5D37">
        <w:rPr>
          <w:rFonts w:ascii="inherit" w:eastAsia="仿宋" w:hAnsi="inherit" w:cs="宋体"/>
          <w:color w:val="000000"/>
          <w:kern w:val="0"/>
          <w:sz w:val="28"/>
          <w:szCs w:val="28"/>
        </w:rPr>
        <w:t>500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人以下或营业收入</w:t>
      </w:r>
      <w:r w:rsidRPr="006D5D37">
        <w:rPr>
          <w:rFonts w:ascii="inherit" w:eastAsia="仿宋" w:hAnsi="inherit" w:cs="宋体"/>
          <w:color w:val="000000"/>
          <w:kern w:val="0"/>
          <w:sz w:val="28"/>
          <w:szCs w:val="28"/>
        </w:rPr>
        <w:t>500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（十五）租赁和商务服务业。从业人员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人以下或资产总额</w:t>
      </w:r>
      <w:r w:rsidRPr="006D5D37">
        <w:rPr>
          <w:rFonts w:ascii="inherit" w:eastAsia="仿宋" w:hAnsi="inherit" w:cs="宋体"/>
          <w:color w:val="000000"/>
          <w:kern w:val="0"/>
          <w:sz w:val="28"/>
          <w:szCs w:val="28"/>
        </w:rPr>
        <w:t>120000</w:t>
      </w:r>
      <w:r w:rsidRPr="006D5D37">
        <w:rPr>
          <w:rFonts w:ascii="inherit" w:eastAsia="仿宋" w:hAnsi="inherit" w:cs="宋体"/>
          <w:color w:val="000000"/>
          <w:kern w:val="0"/>
          <w:sz w:val="28"/>
          <w:szCs w:val="28"/>
        </w:rPr>
        <w:t>万元以下的为中小微型企业。其中，从业人员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人及以上，且资产总额</w:t>
      </w:r>
      <w:r w:rsidRPr="006D5D37">
        <w:rPr>
          <w:rFonts w:ascii="inherit" w:eastAsia="仿宋" w:hAnsi="inherit" w:cs="宋体"/>
          <w:color w:val="000000"/>
          <w:kern w:val="0"/>
          <w:sz w:val="28"/>
          <w:szCs w:val="28"/>
        </w:rPr>
        <w:t>8000</w:t>
      </w:r>
      <w:r w:rsidRPr="006D5D37">
        <w:rPr>
          <w:rFonts w:ascii="inherit" w:eastAsia="仿宋" w:hAnsi="inherit" w:cs="宋体"/>
          <w:color w:val="000000"/>
          <w:kern w:val="0"/>
          <w:sz w:val="28"/>
          <w:szCs w:val="28"/>
        </w:rPr>
        <w:t>万元及以上的为中型企业；从业人员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人及以上，且资产总额</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人以下或资产总额</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万元以下的为微型企业。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（十六）其他未列明行业。从业人员</w:t>
      </w:r>
      <w:r w:rsidRPr="006D5D37">
        <w:rPr>
          <w:rFonts w:ascii="inherit" w:eastAsia="仿宋" w:hAnsi="inherit" w:cs="宋体"/>
          <w:color w:val="000000"/>
          <w:kern w:val="0"/>
          <w:sz w:val="28"/>
          <w:szCs w:val="28"/>
        </w:rPr>
        <w:t>300</w:t>
      </w:r>
      <w:r w:rsidRPr="006D5D37">
        <w:rPr>
          <w:rFonts w:ascii="inherit" w:eastAsia="仿宋" w:hAnsi="inherit" w:cs="宋体"/>
          <w:color w:val="000000"/>
          <w:kern w:val="0"/>
          <w:sz w:val="28"/>
          <w:szCs w:val="28"/>
        </w:rPr>
        <w:t>人以下的为中小微型企业。其中，从业人员</w:t>
      </w:r>
      <w:r w:rsidRPr="006D5D37">
        <w:rPr>
          <w:rFonts w:ascii="inherit" w:eastAsia="仿宋" w:hAnsi="inherit" w:cs="宋体"/>
          <w:color w:val="000000"/>
          <w:kern w:val="0"/>
          <w:sz w:val="28"/>
          <w:szCs w:val="28"/>
        </w:rPr>
        <w:t>100</w:t>
      </w:r>
      <w:r w:rsidRPr="006D5D37">
        <w:rPr>
          <w:rFonts w:ascii="inherit" w:eastAsia="仿宋" w:hAnsi="inherit" w:cs="宋体"/>
          <w:color w:val="000000"/>
          <w:kern w:val="0"/>
          <w:sz w:val="28"/>
          <w:szCs w:val="28"/>
        </w:rPr>
        <w:t>人及以上的为中型企业；从业人员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人及以上的为小型企业；从业人员</w:t>
      </w:r>
      <w:r w:rsidRPr="006D5D37">
        <w:rPr>
          <w:rFonts w:ascii="inherit" w:eastAsia="仿宋" w:hAnsi="inherit" w:cs="宋体"/>
          <w:color w:val="000000"/>
          <w:kern w:val="0"/>
          <w:sz w:val="28"/>
          <w:szCs w:val="28"/>
        </w:rPr>
        <w:t>10</w:t>
      </w:r>
      <w:r w:rsidRPr="006D5D37">
        <w:rPr>
          <w:rFonts w:ascii="inherit" w:eastAsia="仿宋" w:hAnsi="inherit" w:cs="宋体"/>
          <w:color w:val="000000"/>
          <w:kern w:val="0"/>
          <w:sz w:val="28"/>
          <w:szCs w:val="28"/>
        </w:rPr>
        <w:t>人以下的为微型企业。</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五、企业类型的划分以统计部门的统计数据为依据。</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六、本规定适用于在中华人民共和国境内依法设立的各类所有制和各种组织形式的企业。个体工商户和本规定以外的行业，参照本规定进行划型。</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七、本规定的中型企业标准上限即为大型企业标准的下限，国家统计部门据此制定大中小微型企业的统计分类。国务院有关部门据此</w:t>
      </w:r>
      <w:r w:rsidRPr="006D5D37">
        <w:rPr>
          <w:rFonts w:ascii="inherit" w:eastAsia="仿宋" w:hAnsi="inherit" w:cs="宋体"/>
          <w:color w:val="000000"/>
          <w:kern w:val="0"/>
          <w:sz w:val="28"/>
          <w:szCs w:val="28"/>
        </w:rPr>
        <w:lastRenderedPageBreak/>
        <w:t>进行相关数据分析，不得制定与本规定不一致的企业划型标准。</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八、本规定由工业和信息化部、国家统计局会同有关部门根据《国民经济行业分类》修订情况和企业发展变化情况适时修订。</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九、本规定由工业和信息化部、国家统计局会同有关部门负责解释。</w:t>
      </w:r>
      <w:r w:rsidRPr="006D5D37">
        <w:rPr>
          <w:rFonts w:ascii="inherit" w:eastAsia="仿宋" w:hAnsi="inherit" w:cs="宋体"/>
          <w:color w:val="000000"/>
          <w:kern w:val="0"/>
          <w:sz w:val="28"/>
          <w:szCs w:val="28"/>
        </w:rPr>
        <w:br/>
      </w:r>
      <w:r w:rsidRPr="006D5D37">
        <w:rPr>
          <w:rFonts w:ascii="inherit" w:eastAsia="仿宋" w:hAnsi="inherit" w:cs="宋体"/>
          <w:color w:val="000000"/>
          <w:kern w:val="0"/>
          <w:sz w:val="28"/>
          <w:szCs w:val="28"/>
        </w:rPr>
        <w:t xml:space="preserve">　　十、本规定自发布之日起执行，原国家经贸委、原国家计委、财政部和国家统计局</w:t>
      </w:r>
      <w:r w:rsidRPr="006D5D37">
        <w:rPr>
          <w:rFonts w:ascii="inherit" w:eastAsia="仿宋" w:hAnsi="inherit" w:cs="宋体"/>
          <w:color w:val="000000"/>
          <w:kern w:val="0"/>
          <w:sz w:val="28"/>
          <w:szCs w:val="28"/>
        </w:rPr>
        <w:t>2003</w:t>
      </w:r>
      <w:r w:rsidRPr="006D5D37">
        <w:rPr>
          <w:rFonts w:ascii="inherit" w:eastAsia="仿宋" w:hAnsi="inherit" w:cs="宋体"/>
          <w:color w:val="000000"/>
          <w:kern w:val="0"/>
          <w:sz w:val="28"/>
          <w:szCs w:val="28"/>
        </w:rPr>
        <w:t>年颁布的《中小企业标准暂行规定》同时废止。</w:t>
      </w:r>
    </w:p>
    <w:p w:rsidR="003A553F" w:rsidRPr="006D5D37" w:rsidRDefault="003A553F"/>
    <w:sectPr w:rsidR="003A553F" w:rsidRPr="006D5D37" w:rsidSect="003A55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D37"/>
    <w:rsid w:val="001C2160"/>
    <w:rsid w:val="002E34BE"/>
    <w:rsid w:val="003A553F"/>
    <w:rsid w:val="004234E7"/>
    <w:rsid w:val="006D5D37"/>
    <w:rsid w:val="00721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20"/>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3F"/>
    <w:pPr>
      <w:widowControl w:val="0"/>
    </w:pPr>
  </w:style>
  <w:style w:type="paragraph" w:styleId="2">
    <w:name w:val="heading 2"/>
    <w:basedOn w:val="a"/>
    <w:link w:val="2Char"/>
    <w:uiPriority w:val="9"/>
    <w:qFormat/>
    <w:rsid w:val="006D5D37"/>
    <w:pPr>
      <w:widowControl/>
      <w:spacing w:before="100" w:beforeAutospacing="1" w:after="100" w:afterAutospacing="1"/>
      <w:ind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D5D37"/>
    <w:rPr>
      <w:rFonts w:ascii="宋体" w:eastAsia="宋体" w:hAnsi="宋体" w:cs="宋体"/>
      <w:b/>
      <w:bCs/>
      <w:kern w:val="0"/>
      <w:sz w:val="36"/>
      <w:szCs w:val="36"/>
    </w:rPr>
  </w:style>
  <w:style w:type="paragraph" w:styleId="a3">
    <w:name w:val="Normal (Web)"/>
    <w:basedOn w:val="a"/>
    <w:uiPriority w:val="99"/>
    <w:semiHidden/>
    <w:unhideWhenUsed/>
    <w:rsid w:val="006D5D37"/>
    <w:pPr>
      <w:widowControl/>
      <w:spacing w:before="100" w:beforeAutospacing="1" w:after="100" w:afterAutospacing="1"/>
      <w:ind w:firstLine="0"/>
      <w:jc w:val="left"/>
    </w:pPr>
    <w:rPr>
      <w:rFonts w:ascii="宋体" w:eastAsia="宋体" w:hAnsi="宋体" w:cs="宋体"/>
      <w:kern w:val="0"/>
      <w:sz w:val="24"/>
      <w:szCs w:val="24"/>
    </w:rPr>
  </w:style>
  <w:style w:type="character" w:styleId="a4">
    <w:name w:val="Strong"/>
    <w:basedOn w:val="a0"/>
    <w:uiPriority w:val="22"/>
    <w:qFormat/>
    <w:rsid w:val="006D5D37"/>
    <w:rPr>
      <w:b/>
      <w:bCs/>
    </w:rPr>
  </w:style>
</w:styles>
</file>

<file path=word/webSettings.xml><?xml version="1.0" encoding="utf-8"?>
<w:webSettings xmlns:r="http://schemas.openxmlformats.org/officeDocument/2006/relationships" xmlns:w="http://schemas.openxmlformats.org/wordprocessingml/2006/main">
  <w:divs>
    <w:div w:id="1857040503">
      <w:bodyDiv w:val="1"/>
      <w:marLeft w:val="0"/>
      <w:marRight w:val="0"/>
      <w:marTop w:val="0"/>
      <w:marBottom w:val="0"/>
      <w:divBdr>
        <w:top w:val="none" w:sz="0" w:space="0" w:color="auto"/>
        <w:left w:val="none" w:sz="0" w:space="0" w:color="auto"/>
        <w:bottom w:val="none" w:sz="0" w:space="0" w:color="auto"/>
        <w:right w:val="none" w:sz="0" w:space="0" w:color="auto"/>
      </w:divBdr>
      <w:divsChild>
        <w:div w:id="421725531">
          <w:marLeft w:val="0"/>
          <w:marRight w:val="0"/>
          <w:marTop w:val="0"/>
          <w:marBottom w:val="0"/>
          <w:divBdr>
            <w:top w:val="none" w:sz="0" w:space="0" w:color="auto"/>
            <w:left w:val="none" w:sz="0" w:space="0" w:color="auto"/>
            <w:bottom w:val="none" w:sz="0" w:space="0" w:color="auto"/>
            <w:right w:val="none" w:sz="0" w:space="0" w:color="auto"/>
          </w:divBdr>
          <w:divsChild>
            <w:div w:id="358701900">
              <w:marLeft w:val="0"/>
              <w:marRight w:val="0"/>
              <w:marTop w:val="100"/>
              <w:marBottom w:val="100"/>
              <w:divBdr>
                <w:top w:val="none" w:sz="0" w:space="0" w:color="auto"/>
                <w:left w:val="none" w:sz="0" w:space="0" w:color="auto"/>
                <w:bottom w:val="none" w:sz="0" w:space="0" w:color="auto"/>
                <w:right w:val="none" w:sz="0" w:space="0" w:color="auto"/>
              </w:divBdr>
            </w:div>
          </w:divsChild>
        </w:div>
        <w:div w:id="1662540075">
          <w:marLeft w:val="0"/>
          <w:marRight w:val="0"/>
          <w:marTop w:val="0"/>
          <w:marBottom w:val="0"/>
          <w:divBdr>
            <w:top w:val="none" w:sz="0" w:space="0" w:color="auto"/>
            <w:left w:val="none" w:sz="0" w:space="0" w:color="auto"/>
            <w:bottom w:val="none" w:sz="0" w:space="0" w:color="auto"/>
            <w:right w:val="none" w:sz="0" w:space="0" w:color="auto"/>
          </w:divBdr>
          <w:divsChild>
            <w:div w:id="2517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刘世兵</dc:creator>
  <cp:lastModifiedBy>刘世兵</cp:lastModifiedBy>
  <cp:revision>1</cp:revision>
  <dcterms:created xsi:type="dcterms:W3CDTF">2021-08-19T07:09:00Z</dcterms:created>
  <dcterms:modified xsi:type="dcterms:W3CDTF">2021-08-19T07:10:00Z</dcterms:modified>
</cp:coreProperties>
</file>